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D7" w:rsidRPr="00EE35C9" w:rsidRDefault="00797B67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JANUARY 5-, 2016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A07FD1" w:rsidRPr="00FB1C1F" w:rsidRDefault="00797B67" w:rsidP="00C470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There were no new Action Items assigned at the January 2016 LNPA Working Group Meeting.  </w:t>
      </w: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761D64" w:rsidRDefault="00761D64" w:rsidP="00C4702D">
      <w:pPr>
        <w:rPr>
          <w:b/>
          <w:color w:val="FF0000"/>
          <w:sz w:val="24"/>
          <w:u w:val="single"/>
        </w:rPr>
      </w:pPr>
    </w:p>
    <w:p w:rsidR="00644EF1" w:rsidRPr="009B35AA" w:rsidRDefault="00644EF1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8D5B85" w:rsidRDefault="008D5B85" w:rsidP="008D5B85">
      <w:pPr>
        <w:rPr>
          <w:rFonts w:cs="Arial"/>
          <w:sz w:val="24"/>
          <w:szCs w:val="24"/>
        </w:rPr>
      </w:pPr>
      <w:r>
        <w:rPr>
          <w:b/>
          <w:sz w:val="24"/>
        </w:rPr>
        <w:t>070715-01</w:t>
      </w:r>
      <w:r>
        <w:rPr>
          <w:sz w:val="24"/>
        </w:rPr>
        <w:t xml:space="preserve"> – The disputed port PIM submitted by Bandwidth.com was accepted to be worked as </w:t>
      </w:r>
      <w:r w:rsidRPr="008170D6">
        <w:rPr>
          <w:sz w:val="24"/>
          <w:u w:val="single"/>
        </w:rPr>
        <w:t>PIM 86</w:t>
      </w:r>
      <w:r>
        <w:rPr>
          <w:sz w:val="24"/>
        </w:rPr>
        <w:t xml:space="preserve">.  </w:t>
      </w:r>
      <w:r w:rsidRPr="008170D6">
        <w:rPr>
          <w:rFonts w:cs="Arial"/>
          <w:sz w:val="24"/>
          <w:szCs w:val="24"/>
        </w:rPr>
        <w:t xml:space="preserve"> Lisa Jill</w:t>
      </w:r>
      <w:r>
        <w:rPr>
          <w:rFonts w:cs="Arial"/>
          <w:sz w:val="24"/>
          <w:szCs w:val="24"/>
        </w:rPr>
        <w:t xml:space="preserve"> Freeman</w:t>
      </w:r>
      <w:r w:rsidRPr="008170D6">
        <w:rPr>
          <w:rFonts w:cs="Arial"/>
          <w:sz w:val="24"/>
          <w:szCs w:val="24"/>
        </w:rPr>
        <w:t xml:space="preserve"> (Bandwidth) will lead a </w:t>
      </w:r>
      <w:r>
        <w:rPr>
          <w:rFonts w:cs="Arial"/>
          <w:sz w:val="24"/>
          <w:szCs w:val="24"/>
        </w:rPr>
        <w:t>sub-committee to work on details for a process to resolve disputed ports</w:t>
      </w:r>
      <w:r w:rsidRPr="008170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If approved, the process will be documented as an LNPA WG Best Practice.  The sub-committee participants are</w:t>
      </w:r>
      <w:r w:rsidRPr="008170D6">
        <w:rPr>
          <w:rFonts w:cs="Arial"/>
          <w:sz w:val="24"/>
          <w:szCs w:val="24"/>
        </w:rPr>
        <w:t xml:space="preserve">  Suzanne Addington</w:t>
      </w:r>
      <w:r>
        <w:rPr>
          <w:rFonts w:cs="Arial"/>
          <w:sz w:val="24"/>
          <w:szCs w:val="24"/>
        </w:rPr>
        <w:t xml:space="preserve"> (Sprint)</w:t>
      </w:r>
      <w:r w:rsidRPr="008170D6">
        <w:rPr>
          <w:rFonts w:cs="Arial"/>
          <w:sz w:val="24"/>
          <w:szCs w:val="24"/>
        </w:rPr>
        <w:t>, Jan Doell</w:t>
      </w:r>
      <w:r>
        <w:rPr>
          <w:rFonts w:cs="Arial"/>
          <w:sz w:val="24"/>
          <w:szCs w:val="24"/>
        </w:rPr>
        <w:t xml:space="preserve"> (CenturyLink)</w:t>
      </w:r>
      <w:r w:rsidRPr="008170D6">
        <w:rPr>
          <w:rFonts w:cs="Arial"/>
          <w:sz w:val="24"/>
          <w:szCs w:val="24"/>
        </w:rPr>
        <w:t>, Bridget Alexander</w:t>
      </w:r>
      <w:r>
        <w:rPr>
          <w:rFonts w:cs="Arial"/>
          <w:sz w:val="24"/>
          <w:szCs w:val="24"/>
        </w:rPr>
        <w:t xml:space="preserve"> (JSI)</w:t>
      </w:r>
      <w:r w:rsidRPr="008170D6">
        <w:rPr>
          <w:rFonts w:cs="Arial"/>
          <w:sz w:val="24"/>
          <w:szCs w:val="24"/>
        </w:rPr>
        <w:t>, Lonnie Keck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Tracey Guidotti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Jason Lee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Deb Tucker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Scott Terry</w:t>
      </w:r>
      <w:r>
        <w:rPr>
          <w:rFonts w:cs="Arial"/>
          <w:sz w:val="24"/>
          <w:szCs w:val="24"/>
        </w:rPr>
        <w:t xml:space="preserve"> (Windstream)</w:t>
      </w:r>
      <w:r w:rsidRPr="008170D6">
        <w:rPr>
          <w:rFonts w:cs="Arial"/>
          <w:sz w:val="24"/>
          <w:szCs w:val="24"/>
        </w:rPr>
        <w:t>, Aelea Christofferson</w:t>
      </w:r>
      <w:r>
        <w:rPr>
          <w:rFonts w:cs="Arial"/>
          <w:sz w:val="24"/>
          <w:szCs w:val="24"/>
        </w:rPr>
        <w:t xml:space="preserve"> (ATL Communications)</w:t>
      </w:r>
      <w:r w:rsidRPr="008170D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Randee Ryan (Comcast), </w:t>
      </w:r>
      <w:r w:rsidRPr="008170D6">
        <w:rPr>
          <w:rFonts w:cs="Arial"/>
          <w:sz w:val="24"/>
          <w:szCs w:val="24"/>
        </w:rPr>
        <w:t xml:space="preserve"> and Luke Sessions</w:t>
      </w:r>
      <w:r>
        <w:rPr>
          <w:rFonts w:cs="Arial"/>
          <w:sz w:val="24"/>
          <w:szCs w:val="24"/>
        </w:rPr>
        <w:t xml:space="preserve"> (T-Mobile).</w:t>
      </w:r>
    </w:p>
    <w:p w:rsidR="00F26CCE" w:rsidRPr="00C203AB" w:rsidRDefault="008D5B85" w:rsidP="00C15C21">
      <w:pPr>
        <w:rPr>
          <w:b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.75pt" o:ole="">
            <v:imagedata r:id="rId8" o:title=""/>
          </v:shape>
          <o:OLEObject Type="Embed" ProgID="AcroExch.Document.11" ShapeID="_x0000_i1025" DrawAspect="Icon" ObjectID="_1514026544" r:id="rId9"/>
        </w:object>
      </w:r>
      <w:bookmarkStart w:id="0" w:name="_GoBack"/>
      <w:bookmarkEnd w:id="0"/>
    </w:p>
    <w:sectPr w:rsidR="00F26CCE" w:rsidRPr="00C203AB" w:rsidSect="0015166B">
      <w:footerReference w:type="even" r:id="rId10"/>
      <w:footerReference w:type="default" r:id="rId11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FE" w:rsidRDefault="008072FE">
      <w:r>
        <w:separator/>
      </w:r>
    </w:p>
  </w:endnote>
  <w:endnote w:type="continuationSeparator" w:id="0">
    <w:p w:rsidR="008072FE" w:rsidRDefault="0080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B67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FE" w:rsidRDefault="008072FE">
      <w:r>
        <w:separator/>
      </w:r>
    </w:p>
  </w:footnote>
  <w:footnote w:type="continuationSeparator" w:id="0">
    <w:p w:rsidR="008072FE" w:rsidRDefault="0080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5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69D1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3CCC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4EF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2FE"/>
    <w:rsid w:val="00807F93"/>
    <w:rsid w:val="008106E1"/>
    <w:rsid w:val="0081259B"/>
    <w:rsid w:val="0081597E"/>
    <w:rsid w:val="008170D6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2B6F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D5B85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5B4A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07FD1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01A2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3AB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87F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07BF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1C1F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31A0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A5EB6-C835-415D-8D15-07C1DA72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4B9-D5C3-41C4-B4A4-7BF15E03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STEEN, RON</cp:lastModifiedBy>
  <cp:revision>3</cp:revision>
  <cp:lastPrinted>2015-11-12T22:36:00Z</cp:lastPrinted>
  <dcterms:created xsi:type="dcterms:W3CDTF">2016-01-11T20:07:00Z</dcterms:created>
  <dcterms:modified xsi:type="dcterms:W3CDTF">2016-01-11T20:09:00Z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